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F5" w:rsidRDefault="006F1BF5" w:rsidP="00012146"/>
    <w:p w:rsidR="00BA1F7D" w:rsidRDefault="00BA1F7D">
      <w:pPr>
        <w:spacing w:line="360" w:lineRule="auto"/>
        <w:jc w:val="center"/>
        <w:rPr>
          <w:i/>
          <w:iCs/>
          <w:sz w:val="40"/>
          <w:szCs w:val="40"/>
        </w:rPr>
      </w:pPr>
      <w:r w:rsidRPr="001F77BB">
        <w:rPr>
          <w:noProof/>
          <w:lang w:eastAsia="ru-RU"/>
        </w:rPr>
        <w:drawing>
          <wp:inline distT="0" distB="0" distL="0" distR="0">
            <wp:extent cx="594360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26" t="2797" r="1830" b="6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11119" w:rsidRDefault="00511119" w:rsidP="0073529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Рабочая программа внеурочной деятельности</w:t>
      </w:r>
    </w:p>
    <w:p w:rsidR="00511119" w:rsidRDefault="00511119" w:rsidP="0073529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«Моя экологическая грамотность»</w:t>
      </w:r>
    </w:p>
    <w:p w:rsidR="00511119" w:rsidRDefault="00511119" w:rsidP="0073529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учащихся 5 класса</w:t>
      </w:r>
    </w:p>
    <w:p w:rsidR="00511119" w:rsidRDefault="00511119" w:rsidP="0073529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</w:p>
    <w:p w:rsidR="00BA1F7D" w:rsidRDefault="00BA1F7D" w:rsidP="0073529F">
      <w:pPr>
        <w:spacing w:after="0" w:line="360" w:lineRule="auto"/>
        <w:jc w:val="center"/>
        <w:rPr>
          <w:i/>
          <w:iCs/>
          <w:sz w:val="40"/>
          <w:szCs w:val="40"/>
        </w:rPr>
      </w:pPr>
    </w:p>
    <w:p w:rsidR="00EC507D" w:rsidRDefault="00EC507D">
      <w:pPr>
        <w:spacing w:line="360" w:lineRule="auto"/>
        <w:jc w:val="center"/>
        <w:rPr>
          <w:i/>
          <w:iCs/>
          <w:sz w:val="40"/>
          <w:szCs w:val="40"/>
        </w:rPr>
      </w:pPr>
    </w:p>
    <w:p w:rsidR="00EC507D" w:rsidRPr="0073529F" w:rsidRDefault="00511119" w:rsidP="0073529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3529F">
        <w:rPr>
          <w:rFonts w:ascii="Times New Roman" w:hAnsi="Times New Roman" w:cs="Times New Roman"/>
          <w:iCs/>
          <w:sz w:val="24"/>
          <w:szCs w:val="24"/>
        </w:rPr>
        <w:t>Составила: Короткова О.А.</w:t>
      </w:r>
      <w:r w:rsidR="0073529F">
        <w:rPr>
          <w:rFonts w:ascii="Times New Roman" w:hAnsi="Times New Roman" w:cs="Times New Roman"/>
          <w:iCs/>
          <w:sz w:val="24"/>
          <w:szCs w:val="24"/>
        </w:rPr>
        <w:t>,</w:t>
      </w:r>
    </w:p>
    <w:p w:rsidR="00511119" w:rsidRPr="0073529F" w:rsidRDefault="00511119" w:rsidP="0073529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3529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учитель нач. классов</w:t>
      </w:r>
    </w:p>
    <w:p w:rsidR="00EC507D" w:rsidRDefault="00EC507D" w:rsidP="0073529F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C507D" w:rsidRDefault="00EC507D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529F" w:rsidRDefault="0073529F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529F" w:rsidRDefault="0073529F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529F" w:rsidRDefault="0073529F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F1BF5" w:rsidRPr="0073529F" w:rsidRDefault="0073529F" w:rsidP="00735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012146" w:rsidRPr="00EC507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         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Программа построена на основе общенациональных ценностей российского общества, таких, как природа, здоровье, гражданственность, экологическая культура, и направлена на развитие мотивации и готовности к повышению своей экологической грамотности; способности обнаруживать экологические проблемы в повседневной жизни; действовать предусмотрительно; осознано придерживаться ресурсосберегающего поведения. Здорового и экологически безопасного образа жизни; вести работу по экологическому просвещению; ценить природу как источник духовного развития, информации, красоты. Здоровья, материального благополучия.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Программа рассчитана на два года 5класс(35чассов) и 6 класс (35 часов), всего 70 часов.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EC507D">
        <w:rPr>
          <w:rFonts w:ascii="Times New Roman" w:eastAsia="SchoolBookC" w:hAnsi="Times New Roman" w:cs="Times New Roman"/>
          <w:i/>
          <w:sz w:val="24"/>
          <w:szCs w:val="24"/>
        </w:rPr>
        <w:t>Содержание программы структурировано в виде разделов модулей: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Как обнаружить экологическую опасность: учусь экологическому мышлению.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Экологическая грамотность: уроки прошлого.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Экологическая безопасность в школе и дома: учусь предосторожности.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Экономное потребление: учусь быть взрослым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Экологическая безопасность в природной среде.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Мой вклад в экологическое просвещение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i/>
          <w:sz w:val="24"/>
          <w:szCs w:val="24"/>
        </w:rPr>
        <w:t xml:space="preserve">Виды учебной деятельности: 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>научно-исследовательская, проектная, ролевая игра, проблемно-ценностное и досуговое общение, социально-творческая и общественно полезная практика.</w:t>
      </w:r>
    </w:p>
    <w:p w:rsidR="006F1BF5" w:rsidRPr="00EC507D" w:rsidRDefault="00012146" w:rsidP="0073529F">
      <w:pPr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i/>
          <w:sz w:val="24"/>
          <w:szCs w:val="24"/>
        </w:rPr>
        <w:t>Формы учебной деятельности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>: исследовательская работа  в библиотеке, Интернете; деятельность редколлегии классной газеты «ЭКООКО», пресс-конференция «Наши полезные советы»; оформление информационного урока класса, проекты- исследования по экономному использованию энергии, предметов, материалов; дискуссионный клуб «Стыдно жить расточительно»; психологический практикум- тренинг; ролевые ситуационные игры; просветительские проекты; заседания киноклуба.</w:t>
      </w:r>
    </w:p>
    <w:p w:rsidR="006F1BF5" w:rsidRPr="00EC507D" w:rsidRDefault="00511119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b/>
          <w:sz w:val="24"/>
          <w:szCs w:val="24"/>
        </w:rPr>
        <w:t xml:space="preserve"> Р</w:t>
      </w:r>
      <w:r w:rsidR="00012146" w:rsidRPr="00EC507D">
        <w:rPr>
          <w:rFonts w:ascii="Times New Roman" w:eastAsia="SchoolBookC" w:hAnsi="Times New Roman" w:cs="Times New Roman"/>
          <w:b/>
          <w:sz w:val="24"/>
          <w:szCs w:val="24"/>
        </w:rPr>
        <w:t xml:space="preserve">езультаты внеурочной деятельности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в 5 классе</w:t>
      </w:r>
      <w:r w:rsidR="00012146" w:rsidRPr="00EC507D">
        <w:rPr>
          <w:rFonts w:ascii="Times New Roman" w:eastAsia="SchoolBookC" w:hAnsi="Times New Roman" w:cs="Times New Roman"/>
          <w:sz w:val="24"/>
          <w:szCs w:val="24"/>
        </w:rPr>
        <w:t xml:space="preserve"> формулируются на личностном,</w:t>
      </w:r>
      <w:r w:rsidR="0073529F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="00012146" w:rsidRPr="00EC507D">
        <w:rPr>
          <w:rFonts w:ascii="Times New Roman" w:eastAsia="SchoolBookC" w:hAnsi="Times New Roman" w:cs="Times New Roman"/>
          <w:sz w:val="24"/>
          <w:szCs w:val="24"/>
        </w:rPr>
        <w:t>метапредметном</w:t>
      </w:r>
      <w:proofErr w:type="spellEnd"/>
      <w:r w:rsidR="00012146" w:rsidRPr="00EC507D">
        <w:rPr>
          <w:rFonts w:ascii="Times New Roman" w:eastAsia="SchoolBookC" w:hAnsi="Times New Roman" w:cs="Times New Roman"/>
          <w:sz w:val="24"/>
          <w:szCs w:val="24"/>
        </w:rPr>
        <w:t xml:space="preserve"> и предметном уровне в соответствии со стратегическими целями школьного образования в области экологии и здоровья.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bookmarkStart w:id="0" w:name="_GoBack"/>
      <w:bookmarkEnd w:id="0"/>
      <w:r w:rsidRPr="00EC507D">
        <w:rPr>
          <w:rFonts w:ascii="Times New Roman" w:eastAsia="SchoolBookC" w:hAnsi="Times New Roman" w:cs="Times New Roman"/>
          <w:b/>
          <w:i/>
          <w:sz w:val="24"/>
          <w:szCs w:val="24"/>
        </w:rPr>
        <w:t>Личностные результаты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: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оценивать значимость для личности эколого-культурного опыта коренных народов  Ульяновской области для осознанного выбора экологически безопасного образа жизни;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позиционировать себя в роли учителя, популяризатора экологически безопасного образа жизни, ресурсосберегающего поведения;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выражать отношение к случаям экологического вандализма, расточительному потребительскому </w:t>
      </w:r>
      <w:proofErr w:type="spellStart"/>
      <w:r w:rsidRPr="00EC507D">
        <w:rPr>
          <w:rFonts w:ascii="Times New Roman" w:eastAsia="SchoolBookC" w:hAnsi="Times New Roman" w:cs="Times New Roman"/>
          <w:sz w:val="24"/>
          <w:szCs w:val="24"/>
        </w:rPr>
        <w:t>ресурсопользованию</w:t>
      </w:r>
      <w:proofErr w:type="spellEnd"/>
      <w:r w:rsidRPr="00EC507D">
        <w:rPr>
          <w:rFonts w:ascii="Times New Roman" w:eastAsia="SchoolBookC" w:hAnsi="Times New Roman" w:cs="Times New Roman"/>
          <w:sz w:val="24"/>
          <w:szCs w:val="24"/>
        </w:rPr>
        <w:t>, вредным привычкам;</w:t>
      </w:r>
    </w:p>
    <w:p w:rsidR="006F1BF5" w:rsidRPr="0073529F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-демонстрировать личную готовность к непрагматическому отношению к природе; 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EC507D">
        <w:rPr>
          <w:rFonts w:ascii="Times New Roman" w:eastAsia="SchoolBookC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EC507D">
        <w:rPr>
          <w:rFonts w:ascii="Times New Roman" w:eastAsia="SchoolBookC" w:hAnsi="Times New Roman" w:cs="Times New Roman"/>
          <w:b/>
          <w:i/>
          <w:sz w:val="24"/>
          <w:szCs w:val="24"/>
        </w:rPr>
        <w:t xml:space="preserve"> результаты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-объяснять смысл экологического мышления как общенаучного метода изучения взаимосвязей живого с окружающей средой;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-представлять </w:t>
      </w:r>
      <w:proofErr w:type="spellStart"/>
      <w:r w:rsidRPr="00EC507D">
        <w:rPr>
          <w:rFonts w:ascii="Times New Roman" w:eastAsia="SchoolBookC" w:hAnsi="Times New Roman" w:cs="Times New Roman"/>
          <w:sz w:val="24"/>
          <w:szCs w:val="24"/>
        </w:rPr>
        <w:t>экосистемную</w:t>
      </w:r>
      <w:proofErr w:type="spellEnd"/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познавательную модель в виде последовательности аналитических действий;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lastRenderedPageBreak/>
        <w:t>- 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-находить необходимую информацию в библиотеке, Интернете, у представителей старшего поколения, специалистов;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представлять информацию в кратком виде, без искажения ее смысла;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пересказывать полученную информацию   своими словами, публично представлять ее;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различать достоверные объективные знания и субъективные мнения о них;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называть признаки ложной информации, способы проверки информации на достоверность;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выполнять проект;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-называть правила работы в группе сотрудничество, участвовать в планировании ее действий;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-позиционировать себя в роли учителя, эксперта, консультанта.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b/>
          <w:i/>
          <w:sz w:val="24"/>
          <w:szCs w:val="24"/>
        </w:rPr>
        <w:t xml:space="preserve">Предметными </w:t>
      </w:r>
      <w:proofErr w:type="spellStart"/>
      <w:r w:rsidRPr="00EC507D">
        <w:rPr>
          <w:rFonts w:ascii="Times New Roman" w:eastAsia="SchoolBookC" w:hAnsi="Times New Roman" w:cs="Times New Roman"/>
          <w:b/>
          <w:i/>
          <w:sz w:val="24"/>
          <w:szCs w:val="24"/>
        </w:rPr>
        <w:t>результаты</w:t>
      </w:r>
      <w:r w:rsidRPr="00EC507D">
        <w:rPr>
          <w:rFonts w:ascii="Times New Roman" w:eastAsia="SchoolBookC" w:hAnsi="Times New Roman" w:cs="Times New Roman"/>
          <w:i/>
          <w:sz w:val="24"/>
          <w:szCs w:val="24"/>
        </w:rPr>
        <w:t>являются</w:t>
      </w:r>
      <w:proofErr w:type="spellEnd"/>
      <w:r w:rsidRPr="00EC507D">
        <w:rPr>
          <w:rFonts w:ascii="Times New Roman" w:eastAsia="SchoolBookC" w:hAnsi="Times New Roman" w:cs="Times New Roman"/>
          <w:i/>
          <w:sz w:val="24"/>
          <w:szCs w:val="24"/>
        </w:rPr>
        <w:t xml:space="preserve"> представления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о научной области экологии, предмете ее изучения;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о принципе предосторожности;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о способах экологически безопасного образа жизни в местных условиях;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об историческом опыте экологически грамотного поведения коренных народов Ульяновской области;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О моделях поведения в условиях экологической опасности: избегание опасности, приспособление к ней, устранение ее;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о способах ресурсосбережения (энергосбережения, бережного расходования пресной воды, изделий из дерева </w:t>
      </w:r>
      <w:proofErr w:type="spellStart"/>
      <w:r w:rsidRPr="00EC507D">
        <w:rPr>
          <w:rFonts w:ascii="Times New Roman" w:eastAsia="SchoolBookC" w:hAnsi="Times New Roman" w:cs="Times New Roman"/>
          <w:sz w:val="24"/>
          <w:szCs w:val="24"/>
        </w:rPr>
        <w:t>идр</w:t>
      </w:r>
      <w:proofErr w:type="spellEnd"/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.);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-давать определенные понятия «экологический риск», « экологическая безопасность»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применять </w:t>
      </w:r>
      <w:proofErr w:type="spellStart"/>
      <w:r w:rsidRPr="00EC507D">
        <w:rPr>
          <w:rFonts w:ascii="Times New Roman" w:eastAsia="SchoolBookC" w:hAnsi="Times New Roman" w:cs="Times New Roman"/>
          <w:sz w:val="24"/>
          <w:szCs w:val="24"/>
        </w:rPr>
        <w:t>экосистемную</w:t>
      </w:r>
      <w:proofErr w:type="spellEnd"/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познавательную модель для обнаружения экологической опасности в реальной жизненной ситуации;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- устанавливать причинно-следственные связи между ограниченностью природных ресурсов на планете и потребностями расточительного </w:t>
      </w:r>
      <w:proofErr w:type="spellStart"/>
      <w:r w:rsidRPr="00EC507D">
        <w:rPr>
          <w:rFonts w:ascii="Times New Roman" w:eastAsia="SchoolBookC" w:hAnsi="Times New Roman" w:cs="Times New Roman"/>
          <w:sz w:val="24"/>
          <w:szCs w:val="24"/>
        </w:rPr>
        <w:t>потребительства</w:t>
      </w:r>
      <w:proofErr w:type="spellEnd"/>
      <w:r w:rsidRPr="00EC507D">
        <w:rPr>
          <w:rFonts w:ascii="Times New Roman" w:eastAsia="SchoolBookC" w:hAnsi="Times New Roman" w:cs="Times New Roman"/>
          <w:sz w:val="24"/>
          <w:szCs w:val="24"/>
        </w:rPr>
        <w:t>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называть источники информации, из которых можно узнать об экологических опасностях в своей местности, формы оповещения о ней;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- приводить примеры экологически сообразного образа жизни и нерасточительного природопользования в местных условиях.</w:t>
      </w:r>
    </w:p>
    <w:p w:rsidR="006F1BF5" w:rsidRPr="00EC507D" w:rsidRDefault="00012146">
      <w:pPr>
        <w:spacing w:after="0"/>
        <w:jc w:val="center"/>
        <w:rPr>
          <w:rFonts w:ascii="Times New Roman" w:eastAsia="SchoolBookC" w:hAnsi="Times New Roman" w:cs="Times New Roman"/>
          <w:b/>
          <w:sz w:val="24"/>
          <w:szCs w:val="24"/>
        </w:rPr>
      </w:pPr>
      <w:r w:rsidRPr="00EC507D">
        <w:rPr>
          <w:rFonts w:ascii="Times New Roman" w:eastAsia="SchoolBookC" w:hAnsi="Times New Roman" w:cs="Times New Roman"/>
          <w:b/>
          <w:sz w:val="24"/>
          <w:szCs w:val="24"/>
        </w:rPr>
        <w:t>Основное содержание курса.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b/>
          <w:sz w:val="24"/>
          <w:szCs w:val="24"/>
        </w:rPr>
      </w:pPr>
      <w:r w:rsidRPr="00EC507D">
        <w:rPr>
          <w:rFonts w:ascii="Times New Roman" w:eastAsia="SchoolBookC" w:hAnsi="Times New Roman" w:cs="Times New Roman"/>
          <w:b/>
          <w:sz w:val="24"/>
          <w:szCs w:val="24"/>
        </w:rPr>
        <w:t xml:space="preserve">Раздел 1. Как обнаружить экологическую опасность: Учусь экологическому мышлению. </w:t>
      </w:r>
      <w:r w:rsidR="00EC507D" w:rsidRPr="00EC507D">
        <w:rPr>
          <w:rFonts w:ascii="Times New Roman" w:eastAsia="SchoolBookC" w:hAnsi="Times New Roman" w:cs="Times New Roman"/>
          <w:b/>
          <w:sz w:val="24"/>
          <w:szCs w:val="24"/>
        </w:rPr>
        <w:t xml:space="preserve"> -11 часов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Развиваем экологическую зоркость. Экология как область научного знания. Экологическое мышление как метод научного познания мира, выявления и решения экологических проблем, необходимый каждому человеку. Потребность человека в благоприятной среде жизни. Экологические опасности в окружающем мире.  Природные источники экологической опасности, их неустранимый характер. Источники экологической опасности, связанные с деятельностью человека. Экологическое мышление – условие развития экологической зоркости, умения обнаружить экологическую опасность. Экологический риск как вероятность опасности. 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«Экологический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след». Выявление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экологических рисков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в повседневной жизни.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 xml:space="preserve">Зависимость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lastRenderedPageBreak/>
        <w:t>величиныэкологического риска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от экологической грамотности человека, его жизненных ценностей,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образа жизни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(характера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питания, наличия вредных привычек и др.). Модели поведения: избегание экологической опасности, приспособление к ней или ее устранение.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Способы предупреждения населения об экологической опасности. Роль средств массовой информации, телевидения, Интернета, радио, рекламы, средств оповещения гражданской обороны. Трудности нахождения необходимой экологической информации, проблемы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понимания информации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>, ее правильного использования в целях экологической безопасности. Редакция классной газеты «ЭКООКО» как формы получения опыта поиска, сбора, проверки и публичного представления достоверной экологической информации. Правила работы в малых группах сотрудничества.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i/>
          <w:sz w:val="24"/>
          <w:szCs w:val="24"/>
        </w:rPr>
      </w:pPr>
      <w:r w:rsidRPr="00EC507D">
        <w:rPr>
          <w:rFonts w:ascii="Times New Roman" w:eastAsia="SchoolBookC" w:hAnsi="Times New Roman" w:cs="Times New Roman"/>
          <w:i/>
          <w:sz w:val="24"/>
          <w:szCs w:val="24"/>
        </w:rPr>
        <w:t>Формы   организации внеурочной деятельности: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Киноклуб: документальные фильмы об экологических опасностях и экологически безопасном образе жизни в своем регионе.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Ролевая игра «Экологический след нашего класса»</w:t>
      </w:r>
    </w:p>
    <w:p w:rsidR="006F1BF5" w:rsidRPr="0073529F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Заседание редколлегии классной газеты «ЭКООКО» 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b/>
          <w:sz w:val="24"/>
          <w:szCs w:val="24"/>
        </w:rPr>
      </w:pPr>
      <w:r w:rsidRPr="00EC507D">
        <w:rPr>
          <w:rFonts w:ascii="Times New Roman" w:eastAsia="SchoolBookC" w:hAnsi="Times New Roman" w:cs="Times New Roman"/>
          <w:b/>
          <w:sz w:val="24"/>
          <w:szCs w:val="24"/>
        </w:rPr>
        <w:t xml:space="preserve">Раздел 2. Экологическая грамотность: уроки прошлого   </w:t>
      </w:r>
      <w:r w:rsidR="00EC507D" w:rsidRPr="00EC507D">
        <w:rPr>
          <w:rFonts w:ascii="Times New Roman" w:eastAsia="SchoolBookC" w:hAnsi="Times New Roman" w:cs="Times New Roman"/>
          <w:b/>
          <w:sz w:val="24"/>
          <w:szCs w:val="24"/>
        </w:rPr>
        <w:t>-9 часов.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  Полезная информация из прошлого. Источники информации об экологической культуре разных народов: музеи, библиотеки, Интернет, кинофильмы,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диалог поколений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. Способы фиксации информации, выделение главного, пересказ своими словами. 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  Народная мудрость об экологической грамотности. Экологические традиции и обычаи народов России, отраженные в предметах быта, произведениях народных промыслов, фольклоре. Экологическая культура коренных народов Поволжья. Особенности </w:t>
      </w:r>
      <w:r w:rsidR="00D25BC0" w:rsidRPr="00EC507D">
        <w:rPr>
          <w:rFonts w:ascii="Times New Roman" w:eastAsia="SchoolBookC" w:hAnsi="Times New Roman" w:cs="Times New Roman"/>
          <w:sz w:val="24"/>
          <w:szCs w:val="24"/>
        </w:rPr>
        <w:t>питания,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жилища, хозяйствования, народного творчества. Отношение к вредным привычкам, браконьерству, расточительному природопользованию. Возможность использования традиций прошлого в современном мире.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i/>
          <w:sz w:val="24"/>
          <w:szCs w:val="24"/>
        </w:rPr>
      </w:pPr>
      <w:r w:rsidRPr="00EC507D">
        <w:rPr>
          <w:rFonts w:ascii="Times New Roman" w:eastAsia="SchoolBookC" w:hAnsi="Times New Roman" w:cs="Times New Roman"/>
          <w:i/>
          <w:sz w:val="24"/>
          <w:szCs w:val="24"/>
        </w:rPr>
        <w:t>Формы   организации внеурочной деятельности: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Исследовательская работа в библиотеке, Интернете.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Киноклуб: этнографические документальные фильмы об экологической культуре народов России, Поволжья.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Практикум.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Демонстрация опытов.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Заседание редколлегии классной газеты «ЭКООКО», выпуск газеты.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>Уроки для младших школьников.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b/>
          <w:sz w:val="24"/>
          <w:szCs w:val="24"/>
        </w:rPr>
      </w:pPr>
      <w:r w:rsidRPr="00EC507D">
        <w:rPr>
          <w:rFonts w:ascii="Times New Roman" w:eastAsia="SchoolBookC" w:hAnsi="Times New Roman" w:cs="Times New Roman"/>
          <w:b/>
          <w:sz w:val="24"/>
          <w:szCs w:val="24"/>
        </w:rPr>
        <w:t>Раздел 3. Экологическая безопасность в школе и дома: учусь предосторожности</w:t>
      </w:r>
      <w:r w:rsidR="00EC507D" w:rsidRPr="00EC507D">
        <w:rPr>
          <w:rFonts w:ascii="Times New Roman" w:eastAsia="SchoolBookC" w:hAnsi="Times New Roman" w:cs="Times New Roman"/>
          <w:b/>
          <w:sz w:val="24"/>
          <w:szCs w:val="24"/>
        </w:rPr>
        <w:t xml:space="preserve"> – 15 часов.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  Достоверная и ложная экологическая информация. Важность достоверности </w:t>
      </w:r>
      <w:r w:rsidR="00EC507D" w:rsidRPr="00EC507D">
        <w:rPr>
          <w:rFonts w:ascii="Times New Roman" w:eastAsia="SchoolBookC" w:hAnsi="Times New Roman" w:cs="Times New Roman"/>
          <w:sz w:val="24"/>
          <w:szCs w:val="24"/>
        </w:rPr>
        <w:t>информаци</w:t>
      </w:r>
      <w:proofErr w:type="gramStart"/>
      <w:r w:rsidR="00EC507D" w:rsidRPr="00EC507D">
        <w:rPr>
          <w:rFonts w:ascii="Times New Roman" w:eastAsia="SchoolBookC" w:hAnsi="Times New Roman" w:cs="Times New Roman"/>
          <w:sz w:val="24"/>
          <w:szCs w:val="24"/>
        </w:rPr>
        <w:t>и(</w:t>
      </w:r>
      <w:proofErr w:type="gramEnd"/>
      <w:r w:rsidR="00EC507D" w:rsidRPr="00EC507D">
        <w:rPr>
          <w:rFonts w:ascii="Times New Roman" w:eastAsia="SchoolBookC" w:hAnsi="Times New Roman" w:cs="Times New Roman"/>
          <w:sz w:val="24"/>
          <w:szCs w:val="24"/>
        </w:rPr>
        <w:t>«</w:t>
      </w:r>
      <w:r w:rsidRPr="00EC507D">
        <w:rPr>
          <w:rFonts w:ascii="Times New Roman" w:eastAsia="SchoolBookC" w:hAnsi="Times New Roman" w:cs="Times New Roman"/>
          <w:sz w:val="24"/>
          <w:szCs w:val="24"/>
        </w:rPr>
        <w:t>предупрежден – значит вооружен». Причины недостоверности или заведомой ложности экологической информации. Признаки ложной информации. Информация о качестве потребляемой питьевой воды, воздуха, питания, используемых бытовых приборов, мебели, стройматериалов и др., способы ее проверки на достоверность, представление проверенной информации при оповещении населения об экологических рисках.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t xml:space="preserve">   Предосторожность в принятии решений о направлении действий. Принцип предосторожности как готовность отказаться от действия при неполноте или</w:t>
      </w:r>
    </w:p>
    <w:p w:rsidR="006F1BF5" w:rsidRPr="00EC507D" w:rsidRDefault="00012146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EC507D">
        <w:rPr>
          <w:rFonts w:ascii="Times New Roman" w:eastAsia="SchoolBookC" w:hAnsi="Times New Roman" w:cs="Times New Roman"/>
          <w:sz w:val="24"/>
          <w:szCs w:val="24"/>
        </w:rPr>
        <w:lastRenderedPageBreak/>
        <w:t>ненадежности информации о возможных его последствиях («не навреди»). Надежные и проверенные способы снижения экологического риска при экологически опасном качестве воды, воздуха, питания, бытовых приборов, мебели, стройматериалов. Публичное представление информации с разделением достоверных объективных сведений (фактов) и субъективных мнений о них.</w:t>
      </w:r>
    </w:p>
    <w:p w:rsidR="006F1BF5" w:rsidRDefault="006F1BF5" w:rsidP="00012146">
      <w:pPr>
        <w:tabs>
          <w:tab w:val="left" w:pos="5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BF5" w:rsidRDefault="006F1BF5">
      <w:pPr>
        <w:tabs>
          <w:tab w:val="left" w:pos="5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BF5" w:rsidRDefault="006F1BF5">
      <w:pPr>
        <w:tabs>
          <w:tab w:val="left" w:pos="5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BF5" w:rsidRDefault="006F1BF5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F1BF5" w:rsidRDefault="006F1BF5">
      <w:pPr>
        <w:spacing w:after="0"/>
        <w:rPr>
          <w:rFonts w:ascii="Times New Roman" w:eastAsia="SchoolBookC" w:hAnsi="Times New Roman"/>
          <w:b/>
          <w:sz w:val="28"/>
          <w:szCs w:val="28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rFonts w:ascii="Times New Roman" w:eastAsia="SchoolBookC" w:hAnsi="Times New Roman"/>
        </w:rPr>
      </w:pPr>
    </w:p>
    <w:p w:rsidR="006F1BF5" w:rsidRDefault="006F1BF5">
      <w:pPr>
        <w:rPr>
          <w:sz w:val="24"/>
          <w:szCs w:val="24"/>
        </w:rPr>
      </w:pPr>
    </w:p>
    <w:p w:rsidR="006F1BF5" w:rsidRDefault="006F1BF5">
      <w:pPr>
        <w:rPr>
          <w:sz w:val="24"/>
          <w:szCs w:val="24"/>
        </w:rPr>
      </w:pPr>
    </w:p>
    <w:p w:rsidR="006F1BF5" w:rsidRDefault="006F1BF5">
      <w:pPr>
        <w:rPr>
          <w:sz w:val="24"/>
          <w:szCs w:val="24"/>
        </w:rPr>
      </w:pPr>
    </w:p>
    <w:p w:rsidR="006F1BF5" w:rsidRDefault="006F1BF5">
      <w:pPr>
        <w:rPr>
          <w:sz w:val="24"/>
          <w:szCs w:val="24"/>
        </w:rPr>
      </w:pPr>
    </w:p>
    <w:p w:rsidR="006F1BF5" w:rsidRDefault="006F1BF5">
      <w:pPr>
        <w:rPr>
          <w:b/>
          <w:sz w:val="36"/>
          <w:szCs w:val="36"/>
        </w:rPr>
      </w:pPr>
    </w:p>
    <w:p w:rsidR="006F1BF5" w:rsidRDefault="006F1BF5">
      <w:pPr>
        <w:jc w:val="right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28"/>
          <w:szCs w:val="28"/>
        </w:rPr>
      </w:pPr>
    </w:p>
    <w:p w:rsidR="006F1BF5" w:rsidRDefault="006F1BF5">
      <w:pPr>
        <w:jc w:val="center"/>
        <w:rPr>
          <w:b/>
          <w:sz w:val="28"/>
          <w:szCs w:val="28"/>
        </w:rPr>
      </w:pPr>
    </w:p>
    <w:p w:rsidR="006F1BF5" w:rsidRDefault="006F1BF5">
      <w:pPr>
        <w:jc w:val="center"/>
        <w:rPr>
          <w:b/>
          <w:sz w:val="28"/>
          <w:szCs w:val="28"/>
        </w:rPr>
      </w:pPr>
    </w:p>
    <w:p w:rsidR="006F1BF5" w:rsidRDefault="006F1BF5">
      <w:pPr>
        <w:jc w:val="center"/>
        <w:rPr>
          <w:b/>
          <w:sz w:val="28"/>
          <w:szCs w:val="28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36"/>
          <w:szCs w:val="36"/>
        </w:rPr>
      </w:pPr>
    </w:p>
    <w:p w:rsidR="006F1BF5" w:rsidRDefault="006F1BF5">
      <w:pPr>
        <w:jc w:val="center"/>
        <w:rPr>
          <w:b/>
          <w:sz w:val="48"/>
          <w:szCs w:val="48"/>
        </w:rPr>
      </w:pPr>
    </w:p>
    <w:p w:rsidR="006F1BF5" w:rsidRDefault="006F1BF5"/>
    <w:sectPr w:rsidR="006F1BF5" w:rsidSect="00EC507D">
      <w:pgSz w:w="11906" w:h="16838"/>
      <w:pgMar w:top="1134" w:right="1701" w:bottom="1134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73C"/>
    <w:multiLevelType w:val="multilevel"/>
    <w:tmpl w:val="5A1C81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7D63F7"/>
    <w:multiLevelType w:val="multilevel"/>
    <w:tmpl w:val="8392D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F5"/>
    <w:rsid w:val="00012146"/>
    <w:rsid w:val="00217500"/>
    <w:rsid w:val="00420D4A"/>
    <w:rsid w:val="00511119"/>
    <w:rsid w:val="005D0D70"/>
    <w:rsid w:val="006F1BF5"/>
    <w:rsid w:val="0073529F"/>
    <w:rsid w:val="00BA1F7D"/>
    <w:rsid w:val="00D25BC0"/>
    <w:rsid w:val="00EC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5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6E9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20D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20D4A"/>
    <w:pPr>
      <w:spacing w:after="140" w:line="288" w:lineRule="auto"/>
    </w:pPr>
  </w:style>
  <w:style w:type="paragraph" w:styleId="a6">
    <w:name w:val="List"/>
    <w:basedOn w:val="a5"/>
    <w:rsid w:val="00420D4A"/>
    <w:rPr>
      <w:rFonts w:cs="Lucida Sans"/>
    </w:rPr>
  </w:style>
  <w:style w:type="paragraph" w:styleId="a7">
    <w:name w:val="caption"/>
    <w:basedOn w:val="a"/>
    <w:qFormat/>
    <w:rsid w:val="00420D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20D4A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8C495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416E9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80E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49D3-3C33-405A-A187-46D1B8CE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12</cp:revision>
  <cp:lastPrinted>2016-10-13T07:55:00Z</cp:lastPrinted>
  <dcterms:created xsi:type="dcterms:W3CDTF">2017-10-25T18:01:00Z</dcterms:created>
  <dcterms:modified xsi:type="dcterms:W3CDTF">2020-12-29T02:55:00Z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